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2840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2840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4262" w:type="dxa"/>
            <w:vMerge w:val="restart"/>
            <w:tcBorders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BFBFBF" w:themeColor="background1" w:themeShade="BF"/>
                <w:vertAlign w:val="baseline"/>
                <w:lang w:eastAsia="zh-CN"/>
              </w:rPr>
              <w:t>身份证放置区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Calibri" w:hAnsi="Calibri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报考学院</w:t>
            </w:r>
          </w:p>
        </w:tc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62" w:type="dxa"/>
            <w:vMerge w:val="continue"/>
            <w:tcBorders/>
          </w:tcPr>
          <w:p>
            <w:pPr>
              <w:jc w:val="center"/>
              <w:rPr>
                <w:rFonts w:hint="eastAsia"/>
                <w:color w:val="BFBFBF" w:themeColor="background1" w:themeShade="B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报考专业</w:t>
            </w:r>
          </w:p>
        </w:tc>
        <w:tc>
          <w:tcPr>
            <w:tcW w:w="28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2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考试科目</w:t>
            </w:r>
          </w:p>
        </w:tc>
        <w:tc>
          <w:tcPr>
            <w:tcW w:w="28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2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份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证</w:t>
            </w:r>
          </w:p>
        </w:tc>
        <w:tc>
          <w:tcPr>
            <w:tcW w:w="2840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4262" w:type="dxa"/>
            <w:tcBorders/>
          </w:tcPr>
          <w:p>
            <w:pPr>
              <w:rPr>
                <w:vertAlign w:val="baseline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Bdr>
          <w:bottom w:val="single" w:color="auto" w:sz="4" w:space="0"/>
        </w:pBdr>
        <w:ind w:firstLine="126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装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订</w:t>
      </w: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>线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2" w:hRule="atLeast"/>
        </w:trPr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11"/>
          <w:szCs w:val="11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重庆交通大学2020博士基础能力考试答题纸</w:t>
    </w:r>
  </w:p>
  <w:p>
    <w:pPr>
      <w:pStyle w:val="3"/>
      <w:tabs>
        <w:tab w:val="left" w:pos="2220"/>
      </w:tabs>
      <w:jc w:val="left"/>
      <w:rPr>
        <w:rFonts w:hint="default"/>
        <w:lang w:val="en-US" w:eastAsia="zh-CN"/>
      </w:rPr>
    </w:pPr>
    <w:r>
      <w:rPr>
        <w:rFonts w:hint="eastAsia"/>
        <w:lang w:val="en-US"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710401"/>
    <w:rsid w:val="1B583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2020-06-02T09:19:43Z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